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6C" w:rsidRPr="0039646C" w:rsidRDefault="00D412AF" w:rsidP="00D412AF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64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Уважаемые клиенты!</w:t>
      </w:r>
    </w:p>
    <w:p w:rsidR="0039646C" w:rsidRDefault="0039646C" w:rsidP="00396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2AF" w:rsidRPr="00D412AF" w:rsidRDefault="00D412AF" w:rsidP="00396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AF">
        <w:rPr>
          <w:rFonts w:ascii="Times New Roman" w:hAnsi="Times New Roman" w:cs="Times New Roman"/>
          <w:sz w:val="24"/>
          <w:szCs w:val="24"/>
        </w:rPr>
        <w:t>Оплату за идентификацию транспортного средства, регистрацию и оформление разрешения на его допуск к участию в дорожном движении оформлять только в отношении одного транспортного средства путем перечисления установленной суммы на счет УП «</w:t>
      </w:r>
      <w:proofErr w:type="spellStart"/>
      <w:r w:rsidRPr="00D412AF">
        <w:rPr>
          <w:rFonts w:ascii="Times New Roman" w:hAnsi="Times New Roman" w:cs="Times New Roman"/>
          <w:sz w:val="24"/>
          <w:szCs w:val="24"/>
        </w:rPr>
        <w:t>Белтехосмотр</w:t>
      </w:r>
      <w:proofErr w:type="spellEnd"/>
      <w:r w:rsidRPr="00D412AF">
        <w:rPr>
          <w:rFonts w:ascii="Times New Roman" w:hAnsi="Times New Roman" w:cs="Times New Roman"/>
          <w:sz w:val="24"/>
          <w:szCs w:val="24"/>
        </w:rPr>
        <w:t>», при этом в поле «Назначение платежа» указывается серия и номер свидетельства о регистрации (технического паспорта) транспортного средства, получающего разрешение на допуск к участию в дорожном движении.</w:t>
      </w:r>
    </w:p>
    <w:p w:rsidR="00D412AF" w:rsidRPr="0039646C" w:rsidRDefault="00D412AF" w:rsidP="00D412A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646C">
        <w:rPr>
          <w:rFonts w:ascii="Times New Roman" w:hAnsi="Times New Roman" w:cs="Times New Roman"/>
          <w:b/>
          <w:sz w:val="24"/>
          <w:szCs w:val="24"/>
        </w:rPr>
        <w:t xml:space="preserve">Информация для юридических лиц и индивидуальных предпринимателей: </w:t>
      </w:r>
    </w:p>
    <w:p w:rsidR="00D412AF" w:rsidRDefault="0039646C" w:rsidP="00396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412AF" w:rsidRPr="00D412AF">
        <w:rPr>
          <w:rFonts w:ascii="Times New Roman" w:hAnsi="Times New Roman" w:cs="Times New Roman"/>
          <w:sz w:val="24"/>
          <w:szCs w:val="24"/>
        </w:rPr>
        <w:t xml:space="preserve">бедительная просьба довести до сведения бухгалтерии, что с 01.01.2020 года на предприятии </w:t>
      </w:r>
      <w:r w:rsidRPr="00D412AF">
        <w:rPr>
          <w:rFonts w:ascii="Times New Roman" w:hAnsi="Times New Roman" w:cs="Times New Roman"/>
          <w:sz w:val="24"/>
          <w:szCs w:val="24"/>
        </w:rPr>
        <w:t>УП "</w:t>
      </w:r>
      <w:proofErr w:type="spellStart"/>
      <w:r w:rsidRPr="00D412AF">
        <w:rPr>
          <w:rFonts w:ascii="Times New Roman" w:hAnsi="Times New Roman" w:cs="Times New Roman"/>
          <w:sz w:val="24"/>
          <w:szCs w:val="24"/>
        </w:rPr>
        <w:t>Белтехосмотр</w:t>
      </w:r>
      <w:proofErr w:type="spellEnd"/>
      <w:r w:rsidRPr="00D412A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2AF" w:rsidRPr="00D412AF">
        <w:rPr>
          <w:rFonts w:ascii="Times New Roman" w:hAnsi="Times New Roman" w:cs="Times New Roman"/>
          <w:sz w:val="24"/>
          <w:szCs w:val="24"/>
        </w:rPr>
        <w:t>вводятся коды идентификации платежей оказываемых услуг обязате</w:t>
      </w:r>
      <w:r>
        <w:rPr>
          <w:rFonts w:ascii="Times New Roman" w:hAnsi="Times New Roman" w:cs="Times New Roman"/>
          <w:sz w:val="24"/>
          <w:szCs w:val="24"/>
        </w:rPr>
        <w:t xml:space="preserve">льных* для внесения в графу </w:t>
      </w:r>
      <w:r w:rsidR="00D412AF" w:rsidRPr="00D412AF">
        <w:rPr>
          <w:rFonts w:ascii="Times New Roman" w:hAnsi="Times New Roman" w:cs="Times New Roman"/>
          <w:sz w:val="24"/>
          <w:szCs w:val="24"/>
        </w:rPr>
        <w:t>"Назначение платежа"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2AF" w:rsidRPr="00D412AF">
        <w:rPr>
          <w:rFonts w:ascii="Times New Roman" w:hAnsi="Times New Roman" w:cs="Times New Roman"/>
          <w:sz w:val="24"/>
          <w:szCs w:val="24"/>
        </w:rPr>
        <w:t xml:space="preserve">платежного поручения при осуществлении оплаты за получаемые услуги. *(согласно п.13 и п.11 приложения 1 инструкции о банковском переводе утв. пост. правления НБ РБ №66 от 29.03.2001 г.) </w:t>
      </w:r>
      <w:r w:rsidR="00D412AF" w:rsidRPr="0039646C">
        <w:rPr>
          <w:rFonts w:ascii="Times New Roman" w:hAnsi="Times New Roman" w:cs="Times New Roman"/>
          <w:color w:val="FF0000"/>
          <w:sz w:val="24"/>
          <w:szCs w:val="24"/>
        </w:rPr>
        <w:t>Разрешение на допуск - Р/005</w:t>
      </w:r>
    </w:p>
    <w:p w:rsidR="00D412AF" w:rsidRPr="00D412AF" w:rsidRDefault="00D412AF" w:rsidP="00D41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83" w:type="dxa"/>
        <w:tblBorders>
          <w:top w:val="single" w:sz="6" w:space="0" w:color="0099FF"/>
          <w:left w:val="single" w:sz="6" w:space="0" w:color="0099FF"/>
          <w:bottom w:val="single" w:sz="6" w:space="0" w:color="0099FF"/>
          <w:right w:val="single" w:sz="6" w:space="0" w:color="0099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588"/>
        <w:gridCol w:w="662"/>
        <w:gridCol w:w="1771"/>
        <w:gridCol w:w="8787"/>
      </w:tblGrid>
      <w:tr w:rsidR="00D412AF" w:rsidRPr="00D412AF" w:rsidTr="0039646C"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vAlign w:val="center"/>
            <w:hideMark/>
          </w:tcPr>
          <w:p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88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vAlign w:val="center"/>
            <w:hideMark/>
          </w:tcPr>
          <w:p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F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662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vAlign w:val="center"/>
            <w:hideMark/>
          </w:tcPr>
          <w:p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F">
              <w:rPr>
                <w:rFonts w:ascii="Times New Roman" w:hAnsi="Times New Roman" w:cs="Times New Roman"/>
                <w:sz w:val="24"/>
                <w:szCs w:val="24"/>
              </w:rPr>
              <w:t>К-во ТС ед.</w:t>
            </w:r>
          </w:p>
        </w:tc>
        <w:tc>
          <w:tcPr>
            <w:tcW w:w="1771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vAlign w:val="center"/>
            <w:hideMark/>
          </w:tcPr>
          <w:p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F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8787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vAlign w:val="center"/>
            <w:hideMark/>
          </w:tcPr>
          <w:p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412AF" w:rsidRPr="00D412AF" w:rsidTr="000C0FDA">
        <w:trPr>
          <w:trHeight w:val="50"/>
        </w:trPr>
        <w:tc>
          <w:tcPr>
            <w:tcW w:w="0" w:type="auto"/>
            <w:vMerge w:val="restart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8" w:type="dxa"/>
            <w:vMerge w:val="restart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F">
              <w:rPr>
                <w:rFonts w:ascii="Times New Roman" w:hAnsi="Times New Roman" w:cs="Times New Roman"/>
                <w:sz w:val="24"/>
                <w:szCs w:val="24"/>
              </w:rPr>
              <w:t>Услуга по идентификации транспортного средства, регистрации и оформлению разрешения на допуск, осуществляемая при выдаче разрешения на допуск транспортного средства,(за исключением колесных тракторов, прицепов, полуприцепов к ним) к участию в дорожном движении</w:t>
            </w:r>
          </w:p>
        </w:tc>
        <w:tc>
          <w:tcPr>
            <w:tcW w:w="11220" w:type="dxa"/>
            <w:gridSpan w:val="3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</w:tcPr>
          <w:p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412AF" w:rsidRPr="00D412AF" w:rsidTr="0039646C">
        <w:tc>
          <w:tcPr>
            <w:tcW w:w="0" w:type="auto"/>
            <w:vMerge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vAlign w:val="center"/>
            <w:hideMark/>
          </w:tcPr>
          <w:p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vAlign w:val="center"/>
            <w:hideMark/>
          </w:tcPr>
          <w:p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0" w:type="dxa"/>
            <w:gridSpan w:val="3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:rsidR="00D412AF" w:rsidRPr="00D412AF" w:rsidRDefault="000C0FDA" w:rsidP="000C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12AF" w:rsidRPr="00D412A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для юридических лиц и индивидуальных предпринимателей</w:t>
            </w:r>
          </w:p>
        </w:tc>
      </w:tr>
      <w:tr w:rsidR="00D412AF" w:rsidRPr="00D412AF" w:rsidTr="0039646C">
        <w:tc>
          <w:tcPr>
            <w:tcW w:w="0" w:type="auto"/>
            <w:vMerge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vAlign w:val="center"/>
            <w:hideMark/>
          </w:tcPr>
          <w:p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vAlign w:val="center"/>
            <w:hideMark/>
          </w:tcPr>
          <w:p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:rsidR="00D412AF" w:rsidRPr="00D412AF" w:rsidRDefault="00D412AF" w:rsidP="000C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F">
              <w:rPr>
                <w:rFonts w:ascii="Times New Roman" w:hAnsi="Times New Roman" w:cs="Times New Roman"/>
                <w:sz w:val="24"/>
                <w:szCs w:val="24"/>
              </w:rPr>
              <w:t>0,3 базовой величины* (включает НДС)</w:t>
            </w:r>
            <w:r w:rsidR="0039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46C" w:rsidRPr="0039646C">
              <w:rPr>
                <w:rFonts w:ascii="Times New Roman" w:hAnsi="Times New Roman" w:cs="Times New Roman"/>
                <w:b/>
                <w:sz w:val="24"/>
                <w:szCs w:val="24"/>
              </w:rPr>
              <w:t>8 руб. 70 коп</w:t>
            </w:r>
          </w:p>
        </w:tc>
        <w:tc>
          <w:tcPr>
            <w:tcW w:w="8787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F"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 утвержден постановлением Совета Министров Республики Беларусь от 17.02.2012 г. № 156</w:t>
            </w:r>
          </w:p>
        </w:tc>
      </w:tr>
      <w:tr w:rsidR="006C45A9" w:rsidRPr="00D412AF" w:rsidTr="003527DA"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vAlign w:val="center"/>
          </w:tcPr>
          <w:p w:rsidR="006C45A9" w:rsidRPr="00D412AF" w:rsidRDefault="006C45A9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8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vAlign w:val="center"/>
          </w:tcPr>
          <w:p w:rsidR="006C45A9" w:rsidRPr="00D412AF" w:rsidRDefault="006C45A9" w:rsidP="006C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9">
              <w:rPr>
                <w:rFonts w:ascii="Times New Roman" w:hAnsi="Times New Roman" w:cs="Times New Roman"/>
                <w:sz w:val="24"/>
                <w:szCs w:val="24"/>
              </w:rPr>
              <w:t xml:space="preserve">Оплата производится на расчетный счет учреждения </w:t>
            </w:r>
          </w:p>
        </w:tc>
        <w:tc>
          <w:tcPr>
            <w:tcW w:w="11220" w:type="dxa"/>
            <w:gridSpan w:val="3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</w:tcPr>
          <w:p w:rsidR="006C45A9" w:rsidRDefault="006C45A9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9">
              <w:rPr>
                <w:rFonts w:ascii="Times New Roman" w:hAnsi="Times New Roman" w:cs="Times New Roman"/>
                <w:sz w:val="24"/>
                <w:szCs w:val="24"/>
              </w:rPr>
              <w:t>BY55BLBB30120190471274001001 в ЦБУ №527 г. Минск ОАО "</w:t>
            </w:r>
            <w:proofErr w:type="spellStart"/>
            <w:r w:rsidRPr="006C45A9">
              <w:rPr>
                <w:rFonts w:ascii="Times New Roman" w:hAnsi="Times New Roman" w:cs="Times New Roman"/>
                <w:sz w:val="24"/>
                <w:szCs w:val="24"/>
              </w:rPr>
              <w:t>Белинвестбанк</w:t>
            </w:r>
            <w:proofErr w:type="spellEnd"/>
            <w:r w:rsidRPr="006C45A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6C45A9" w:rsidRPr="006C45A9" w:rsidRDefault="006C45A9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9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 г. Минск, ул. Ленина, 16, МФО: BLBBBY2X. </w:t>
            </w:r>
          </w:p>
          <w:p w:rsidR="006C45A9" w:rsidRPr="00D412AF" w:rsidRDefault="006C45A9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9">
              <w:rPr>
                <w:rFonts w:ascii="Times New Roman" w:hAnsi="Times New Roman" w:cs="Times New Roman"/>
                <w:sz w:val="24"/>
                <w:szCs w:val="24"/>
              </w:rPr>
              <w:t>Получатель платежа: УП "</w:t>
            </w:r>
            <w:proofErr w:type="spellStart"/>
            <w:r w:rsidRPr="006C45A9">
              <w:rPr>
                <w:rFonts w:ascii="Times New Roman" w:hAnsi="Times New Roman" w:cs="Times New Roman"/>
                <w:sz w:val="24"/>
                <w:szCs w:val="24"/>
              </w:rPr>
              <w:t>Белтехосмотр</w:t>
            </w:r>
            <w:proofErr w:type="spellEnd"/>
            <w:r w:rsidRPr="006C45A9">
              <w:rPr>
                <w:rFonts w:ascii="Times New Roman" w:hAnsi="Times New Roman" w:cs="Times New Roman"/>
                <w:sz w:val="24"/>
                <w:szCs w:val="24"/>
              </w:rPr>
              <w:t>", УНП 190471274, ОКПО 37623374</w:t>
            </w:r>
          </w:p>
        </w:tc>
      </w:tr>
    </w:tbl>
    <w:p w:rsidR="00D412AF" w:rsidRPr="00112FA8" w:rsidRDefault="00D412AF" w:rsidP="00112FA8">
      <w:pPr>
        <w:rPr>
          <w:rFonts w:ascii="Times New Roman" w:hAnsi="Times New Roman" w:cs="Times New Roman"/>
          <w:sz w:val="24"/>
          <w:szCs w:val="24"/>
        </w:rPr>
      </w:pPr>
      <w:r w:rsidRPr="00112FA8">
        <w:rPr>
          <w:rFonts w:ascii="Times New Roman" w:hAnsi="Times New Roman" w:cs="Times New Roman"/>
          <w:sz w:val="24"/>
          <w:szCs w:val="24"/>
        </w:rPr>
        <w:t>* Размер базовой</w:t>
      </w:r>
      <w:r w:rsidR="00112FA8" w:rsidRPr="00112FA8">
        <w:rPr>
          <w:rFonts w:ascii="Times New Roman" w:hAnsi="Times New Roman" w:cs="Times New Roman"/>
          <w:sz w:val="24"/>
          <w:szCs w:val="24"/>
        </w:rPr>
        <w:t xml:space="preserve"> величины составляет 29 рублей и установлен постановлением Совета Министров Республики Беларусь от 30.12.2020 г. № 783</w:t>
      </w:r>
    </w:p>
    <w:p w:rsidR="00AB1F1E" w:rsidRDefault="00AB1F1E"/>
    <w:sectPr w:rsidR="00AB1F1E" w:rsidSect="0039646C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B4479"/>
    <w:multiLevelType w:val="multilevel"/>
    <w:tmpl w:val="6F2C49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AF"/>
    <w:rsid w:val="0006385F"/>
    <w:rsid w:val="000C0FDA"/>
    <w:rsid w:val="00112FA8"/>
    <w:rsid w:val="0039646C"/>
    <w:rsid w:val="006C45A9"/>
    <w:rsid w:val="00925483"/>
    <w:rsid w:val="00AB1F1E"/>
    <w:rsid w:val="00D412AF"/>
    <w:rsid w:val="00EC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1BC7"/>
  <w15:docId w15:val="{9734700F-7D95-4141-B7AF-C5921041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85F"/>
  </w:style>
  <w:style w:type="paragraph" w:styleId="2">
    <w:name w:val="heading 2"/>
    <w:basedOn w:val="a"/>
    <w:link w:val="20"/>
    <w:uiPriority w:val="9"/>
    <w:qFormat/>
    <w:rsid w:val="00D41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12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4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12AF"/>
    <w:rPr>
      <w:b/>
      <w:bCs/>
    </w:rPr>
  </w:style>
  <w:style w:type="paragraph" w:customStyle="1" w:styleId="pcenter">
    <w:name w:val="p_center"/>
    <w:basedOn w:val="a"/>
    <w:rsid w:val="00D4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01024">
          <w:marLeft w:val="0"/>
          <w:marRight w:val="0"/>
          <w:marTop w:val="0"/>
          <w:marBottom w:val="0"/>
          <w:divBdr>
            <w:top w:val="threeDEngrave" w:sz="6" w:space="3" w:color="0000FF"/>
            <w:left w:val="threeDEngrave" w:sz="6" w:space="3" w:color="0000FF"/>
            <w:bottom w:val="threeDEngrave" w:sz="6" w:space="3" w:color="0000FF"/>
            <w:right w:val="threeDEngrave" w:sz="6" w:space="3" w:color="0000FF"/>
          </w:divBdr>
        </w:div>
        <w:div w:id="1238134141">
          <w:marLeft w:val="0"/>
          <w:marRight w:val="0"/>
          <w:marTop w:val="0"/>
          <w:marBottom w:val="0"/>
          <w:divBdr>
            <w:top w:val="threeDEngrave" w:sz="6" w:space="3" w:color="0000FF"/>
            <w:left w:val="threeDEngrave" w:sz="6" w:space="3" w:color="0000FF"/>
            <w:bottom w:val="threeDEngrave" w:sz="6" w:space="3" w:color="0000FF"/>
            <w:right w:val="threeDEngrave" w:sz="6" w:space="3" w:color="0000FF"/>
          </w:divBdr>
        </w:div>
        <w:div w:id="1504317653">
          <w:marLeft w:val="0"/>
          <w:marRight w:val="0"/>
          <w:marTop w:val="0"/>
          <w:marBottom w:val="0"/>
          <w:divBdr>
            <w:top w:val="threeDEngrave" w:sz="6" w:space="3" w:color="0000FF"/>
            <w:left w:val="threeDEngrave" w:sz="6" w:space="3" w:color="0000FF"/>
            <w:bottom w:val="threeDEngrave" w:sz="6" w:space="3" w:color="0000FF"/>
            <w:right w:val="threeDEngrave" w:sz="6" w:space="3" w:color="0000FF"/>
          </w:divBdr>
        </w:div>
        <w:div w:id="1173568695">
          <w:marLeft w:val="0"/>
          <w:marRight w:val="0"/>
          <w:marTop w:val="136"/>
          <w:marBottom w:val="136"/>
          <w:divBdr>
            <w:top w:val="none" w:sz="0" w:space="3" w:color="117A8B"/>
            <w:left w:val="none" w:sz="0" w:space="3" w:color="117A8B"/>
            <w:bottom w:val="none" w:sz="0" w:space="3" w:color="117A8B"/>
            <w:right w:val="none" w:sz="0" w:space="3" w:color="117A8B"/>
          </w:divBdr>
          <w:divsChild>
            <w:div w:id="14914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2021-01-13T06:26:00Z</dcterms:created>
  <dcterms:modified xsi:type="dcterms:W3CDTF">2021-01-13T06:30:00Z</dcterms:modified>
</cp:coreProperties>
</file>