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52" w:rsidRPr="00996152" w:rsidRDefault="00996152" w:rsidP="009961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152">
        <w:rPr>
          <w:rFonts w:ascii="Times New Roman" w:hAnsi="Times New Roman" w:cs="Times New Roman"/>
          <w:b/>
          <w:sz w:val="40"/>
          <w:szCs w:val="40"/>
        </w:rPr>
        <w:t>Статистика по вакцинации (Беларусь)</w:t>
      </w:r>
    </w:p>
    <w:p w:rsidR="00996152" w:rsidRDefault="00996152">
      <w:bookmarkStart w:id="0" w:name="_GoBack"/>
      <w:bookmarkEnd w:id="0"/>
    </w:p>
    <w:tbl>
      <w:tblPr>
        <w:tblW w:w="8290" w:type="dxa"/>
        <w:tblCellSpacing w:w="0" w:type="dxa"/>
        <w:tblInd w:w="595" w:type="dxa"/>
        <w:tblBorders>
          <w:top w:val="single" w:sz="6" w:space="0" w:color="8888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2304"/>
        <w:gridCol w:w="1152"/>
      </w:tblGrid>
      <w:tr w:rsidR="00996152" w:rsidRPr="00996152" w:rsidTr="00996152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96152"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  <w:t>Текущая статистика по вакцинации на 15.05.2022 </w:t>
            </w:r>
            <w:r w:rsidRPr="00996152">
              <w:rPr>
                <w:rFonts w:ascii="Verdana" w:eastAsia="Times New Roman" w:hAnsi="Verdana" w:cs="Arial"/>
                <w:b/>
                <w:bCs/>
                <w:color w:val="775511"/>
                <w:sz w:val="23"/>
                <w:szCs w:val="23"/>
                <w:lang w:eastAsia="ru-RU"/>
              </w:rPr>
              <w:t>(Беларусь)</w:t>
            </w:r>
          </w:p>
        </w:tc>
      </w:tr>
      <w:tr w:rsidR="00996152" w:rsidRPr="00996152" w:rsidTr="00996152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  <w:t>9 443 </w:t>
            </w: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152" w:rsidRPr="00996152" w:rsidTr="00996152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вакцини</w:t>
            </w: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рованных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Verdana" w:eastAsia="Times New Roman" w:hAnsi="Verdana" w:cs="Arial"/>
                <w:b/>
                <w:bCs/>
                <w:color w:val="118888"/>
                <w:sz w:val="23"/>
                <w:szCs w:val="23"/>
                <w:lang w:eastAsia="ru-RU"/>
              </w:rPr>
              <w:t>6 322 897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66,</w:t>
            </w:r>
            <w:r w:rsidRPr="0099615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96 %</w:t>
            </w:r>
          </w:p>
        </w:tc>
      </w:tr>
      <w:tr w:rsidR="00996152" w:rsidRPr="00996152" w:rsidTr="00996152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Полностью вакцини</w:t>
            </w: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ровано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Verdana" w:eastAsia="Times New Roman" w:hAnsi="Verdana" w:cs="Arial"/>
                <w:b/>
                <w:bCs/>
                <w:color w:val="228811"/>
                <w:sz w:val="23"/>
                <w:szCs w:val="23"/>
                <w:lang w:eastAsia="ru-RU"/>
              </w:rPr>
              <w:t>6 063 007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64,</w:t>
            </w:r>
            <w:r w:rsidRPr="0099615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20 %</w:t>
            </w:r>
          </w:p>
        </w:tc>
      </w:tr>
      <w:tr w:rsidR="00996152" w:rsidRPr="00996152" w:rsidTr="00996152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Бустерная</w:t>
            </w:r>
            <w:proofErr w:type="spellEnd"/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доза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Verdana" w:eastAsia="Times New Roman" w:hAnsi="Verdana" w:cs="Arial"/>
                <w:b/>
                <w:bCs/>
                <w:color w:val="775511"/>
                <w:sz w:val="23"/>
                <w:szCs w:val="23"/>
                <w:lang w:eastAsia="ru-RU"/>
              </w:rPr>
              <w:t>712 108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</w:t>
            </w:r>
            <w:r w:rsidRPr="0099615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54 %</w:t>
            </w:r>
          </w:p>
        </w:tc>
      </w:tr>
      <w:tr w:rsidR="00996152" w:rsidRPr="00996152" w:rsidTr="00996152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вакцинаций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152">
              <w:rPr>
                <w:rFonts w:ascii="Verdana" w:eastAsia="Times New Roman" w:hAnsi="Verdana" w:cs="Arial"/>
                <w:color w:val="000099"/>
                <w:sz w:val="23"/>
                <w:szCs w:val="23"/>
                <w:lang w:eastAsia="ru-RU"/>
              </w:rPr>
              <w:t>12 807 687</w:t>
            </w:r>
          </w:p>
        </w:tc>
        <w:tc>
          <w:tcPr>
            <w:tcW w:w="0" w:type="auto"/>
            <w:tcBorders>
              <w:bottom w:val="single" w:sz="6" w:space="0" w:color="888899"/>
            </w:tcBorders>
            <w:shd w:val="clear" w:color="auto" w:fill="FFFFFF"/>
            <w:vAlign w:val="center"/>
            <w:hideMark/>
          </w:tcPr>
          <w:p w:rsidR="00996152" w:rsidRPr="00996152" w:rsidRDefault="00996152" w:rsidP="0099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6152" w:rsidRDefault="00996152" w:rsidP="009961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</w:p>
    <w:p w:rsidR="00996152" w:rsidRDefault="00996152" w:rsidP="009961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</w:p>
    <w:p w:rsidR="00996152" w:rsidRPr="00996152" w:rsidRDefault="00996152" w:rsidP="009961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152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       </w:t>
      </w:r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Количество вакцини</w:t>
      </w:r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softHyphen/>
        <w:t>рованных</w:t>
      </w:r>
      <w:r w:rsidRPr="00996152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общее количество людей, получивших хотя бы одну дозу вакцины</w:t>
      </w:r>
    </w:p>
    <w:p w:rsidR="00996152" w:rsidRPr="00996152" w:rsidRDefault="00996152" w:rsidP="009961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Полностью вакцини</w:t>
      </w:r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softHyphen/>
        <w:t>ровано</w:t>
      </w:r>
      <w:r w:rsidRPr="00996152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общее количество людей, получивших все дозы, предписанные протоколом вакцинации</w:t>
      </w:r>
    </w:p>
    <w:p w:rsidR="00996152" w:rsidRPr="00996152" w:rsidRDefault="00996152" w:rsidP="009961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</w:t>
      </w:r>
      <w:proofErr w:type="spellStart"/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Бустерная</w:t>
      </w:r>
      <w:proofErr w:type="spellEnd"/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доза</w:t>
      </w:r>
      <w:r w:rsidRPr="00996152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общее количество людей, получивших дополнительную дозу ревакцинации</w:t>
      </w:r>
    </w:p>
    <w:p w:rsidR="00996152" w:rsidRPr="00996152" w:rsidRDefault="00996152" w:rsidP="009961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1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Всего вакцинаций</w:t>
      </w:r>
      <w:r w:rsidRPr="00996152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общее количество введенных доз (количество разовых доз может не равняться общему количеству вакцинированных людей — в зависимости от протокола вакцинации люди могут получать несколько доз)</w:t>
      </w:r>
    </w:p>
    <w:p w:rsidR="00811F2A" w:rsidRPr="00996152" w:rsidRDefault="00811F2A" w:rsidP="009961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11F2A" w:rsidRPr="0099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0198"/>
    <w:multiLevelType w:val="multilevel"/>
    <w:tmpl w:val="C1B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4"/>
    <w:rsid w:val="00811F2A"/>
    <w:rsid w:val="00996152"/>
    <w:rsid w:val="00D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8954"/>
  <w15:chartTrackingRefBased/>
  <w15:docId w15:val="{7912A09F-370F-43FF-925E-0779C33A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ld">
    <w:name w:val="gold"/>
    <w:basedOn w:val="a0"/>
    <w:rsid w:val="00996152"/>
  </w:style>
  <w:style w:type="character" w:styleId="a3">
    <w:name w:val="Strong"/>
    <w:basedOn w:val="a0"/>
    <w:uiPriority w:val="22"/>
    <w:qFormat/>
    <w:rsid w:val="00996152"/>
    <w:rPr>
      <w:b/>
      <w:bCs/>
    </w:rPr>
  </w:style>
  <w:style w:type="character" w:customStyle="1" w:styleId="small">
    <w:name w:val="small"/>
    <w:basedOn w:val="a0"/>
    <w:rsid w:val="00996152"/>
  </w:style>
  <w:style w:type="character" w:styleId="a4">
    <w:name w:val="Emphasis"/>
    <w:basedOn w:val="a0"/>
    <w:uiPriority w:val="20"/>
    <w:qFormat/>
    <w:rsid w:val="00996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2022-06-01T12:05:00Z</dcterms:created>
  <dcterms:modified xsi:type="dcterms:W3CDTF">2022-06-01T12:09:00Z</dcterms:modified>
</cp:coreProperties>
</file>