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c1c36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ПРЕЙСКУРАНТ № 14/21-Ф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на работы по выдаче разрешения на допуск транспортного средства (за исключением колесных тракторов, прицепов, полуприцепов к ним) к участию в дорожном движении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highlight w:val="white"/>
          <w:u w:val="single"/>
          <w:vertAlign w:val="baseline"/>
          <w:rtl w:val="0"/>
        </w:rPr>
        <w:t xml:space="preserve">(для физических лиц)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Вводится с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01.01.2025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г.</w:t>
      </w:r>
    </w:p>
    <w:tbl>
      <w:tblPr>
        <w:tblStyle w:val="Table1"/>
        <w:tblW w:w="9781.0" w:type="dxa"/>
        <w:jc w:val="left"/>
        <w:tblInd w:w="1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67"/>
        <w:gridCol w:w="2268"/>
        <w:gridCol w:w="992"/>
        <w:gridCol w:w="1560"/>
        <w:gridCol w:w="1275"/>
        <w:gridCol w:w="1560"/>
        <w:gridCol w:w="1559"/>
        <w:tblGridChange w:id="0">
          <w:tblGrid>
            <w:gridCol w:w="567"/>
            <w:gridCol w:w="2268"/>
            <w:gridCol w:w="992"/>
            <w:gridCol w:w="1560"/>
            <w:gridCol w:w="1275"/>
            <w:gridCol w:w="1560"/>
            <w:gridCol w:w="1559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К-во ТС 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  <w:br w:type="textWrapping"/>
              <w:t xml:space="preserve">без НДС,</w:t>
              <w:br w:type="textWrapping"/>
              <w:t xml:space="preserve">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НДС,</w:t>
              <w:br w:type="textWrapping"/>
              <w:t xml:space="preserve">рублей 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  <w:br w:type="textWrapping"/>
              <w:t xml:space="preserve">с НДС,</w:t>
              <w:br w:type="textWrapping"/>
              <w:t xml:space="preserve">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Выдача разрешения на допуск транспортного средства (за исключением колесных тракторов, прицепов, полуприцепов к ним) к участию в дорожном движении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10р. 50к.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2р. 10к.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12р. 60к.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Размер платы, взимаемой при осуществлении административной процедуры составляет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0,3 базовой величины*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и утвержден Указом Президента Республики Беларусь от 26.04.2010 г. № 200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1c1c36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36"/>
          <w:sz w:val="23"/>
          <w:szCs w:val="23"/>
          <w:highlight w:val="white"/>
          <w:u w:val="none"/>
          <w:vertAlign w:val="baseline"/>
          <w:rtl w:val="0"/>
        </w:rPr>
        <w:t xml:space="preserve">Размер базовой величины составляет 42 рублей и установлен постановлением Совета Министров Республики Беларусь от 16.11.2024 г. № 848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1c1c36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c1c36"/>
          <w:sz w:val="23"/>
          <w:szCs w:val="23"/>
          <w:highlight w:val="white"/>
          <w:u w:val="none"/>
          <w:vertAlign w:val="baseline"/>
          <w:rtl w:val="0"/>
        </w:rPr>
        <w:t xml:space="preserve">Услуга в ЕРИП: разрешение (физ. лица) | код услуги 4437301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</w:p>
    <w:sectPr>
      <w:headerReference r:id="rId6" w:type="even"/>
      <w:footerReference r:id="rId7" w:type="even"/>
      <w:pgSz w:h="16838" w:w="11906" w:orient="portrait"/>
      <w:pgMar w:bottom="181" w:top="899" w:left="902" w:right="924" w:header="181" w:footer="2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